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COMMERCIAL INVOICE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Invoice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Issue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Shipment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Seller (exporter)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Buyer (importer)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/ VAT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/ importer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Exporter code (IEC, EORI…)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rate (VAT / GST)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color w:val="4D475C"/>
              </w:rPr>
              <w:t xml:space="preserve">     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 price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Subtotal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Tax (rate: ____ %)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Incoterms® 2020 rule and named place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Country of origin · HS codes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Packages · gross / net weight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Transport doc. (B/L or AWB no.)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Reason for export · payment terms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Declaration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Exporter</w:t>
            </w:r>
          </w:p>
          <w:p>
            <w:r>
              <w:rPr>
                <w:color w:val="4D475C"/>
                <w:sz w:val="15"/>
                <w:szCs w:val="15"/>
              </w:rPr>
              <w:t xml:space="preserve">I declare this information true and correct: name, date,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Company stamp</w:t>
            </w:r>
          </w:p>
          <w:p>
            <w:r>
              <w:rPr>
                <w:color w:val="4D475C"/>
                <w:sz w:val="15"/>
                <w:szCs w:val="15"/>
              </w:rPr>
              <w:t xml:space="preserve"/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invoice template (Word)</dc:title>
  <dc:subject>Commercial invoice template for export: exporter and importer tax IDs, exporter code, lines, tax and total, Incoterms 2020 rule, origin, HS codes, packages and weights, transport document and signed declaration.</dc:subject>
  <dc:creator>InvoiceProforma</dc:creator>
  <cp:keywords>commercial invoice template, commercial invoice template excel, commercial invoice template word, export invoice template, commercial invoice pdf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